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748A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74B992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年度国家自然科学基金区域创新发展联合基金（陕西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宝鸡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）技术需求调查表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737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7A90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 w14:paraId="4A28738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A79A"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58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A25B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4367CB2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C6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CDC3B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单位网址</w:t>
            </w:r>
          </w:p>
        </w:tc>
        <w:tc>
          <w:tcPr>
            <w:tcW w:w="2610" w:type="dxa"/>
            <w:gridSpan w:val="4"/>
            <w:noWrap w:val="0"/>
            <w:vAlign w:val="top"/>
          </w:tcPr>
          <w:p w14:paraId="6236DEB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5CF9E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442EDF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CA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6F331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610" w:type="dxa"/>
            <w:gridSpan w:val="4"/>
            <w:noWrap w:val="0"/>
            <w:vAlign w:val="top"/>
          </w:tcPr>
          <w:p w14:paraId="1279D89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7A45C3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95CB75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2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663CDF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</w:t>
            </w:r>
          </w:p>
          <w:p w14:paraId="4ABFB44B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79C4147"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145513C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</w:t>
            </w:r>
          </w:p>
          <w:p w14:paraId="7D1D127E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D626C85"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 w14:paraId="2BDB671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上年度销售</w:t>
            </w:r>
          </w:p>
          <w:p w14:paraId="3F5943C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 w14:paraId="7E59CE6D"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7DF8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8E27A9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noWrap w:val="0"/>
            <w:vAlign w:val="top"/>
          </w:tcPr>
          <w:p w14:paraId="0D4484D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1B10F26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ED48D0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1.固定            2.手机</w:t>
            </w:r>
          </w:p>
        </w:tc>
      </w:tr>
      <w:tr w14:paraId="02F9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A91AC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top"/>
          </w:tcPr>
          <w:p w14:paraId="0581F79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46E5F4E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17D15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02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5942C1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 w14:paraId="226AFE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</w:p>
          <w:p w14:paraId="20429E3D">
            <w:pPr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B80A616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□软件和信息服务业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□人工智能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□未来生物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□生物医药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53C66BFF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□重型成套装备      □电力装备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□新材料     □航空装备</w:t>
            </w:r>
          </w:p>
          <w:p w14:paraId="49A9E64A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□高端智能农机装备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□集成电路    □低碳能源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□汽车电子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7487215F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□功能性食品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□数字创意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□机器人     □商业航天</w:t>
            </w:r>
          </w:p>
          <w:p w14:paraId="1177B37A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□节能环保装备      □工业母机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□医疗装备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□传感器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710B441E">
            <w:pPr>
              <w:adjustRightInd w:val="0"/>
              <w:snapToGrid w:val="0"/>
              <w:spacing w:line="400" w:lineRule="exact"/>
              <w:rPr>
                <w:rFonts w:ascii="楷体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□陆相页岩油开采    □新能源汽车  □其他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u w:val="single"/>
              </w:rPr>
              <w:t xml:space="preserve">          </w:t>
            </w:r>
          </w:p>
        </w:tc>
      </w:tr>
      <w:tr w14:paraId="6D6D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9D0C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825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A0B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D99C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501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□国有控股企业     □中外合资企业       □外资企业  </w:t>
            </w:r>
          </w:p>
          <w:p w14:paraId="5D0335B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□港澳台资企业     □民营企业        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</w:p>
        </w:tc>
      </w:tr>
      <w:tr w14:paraId="75D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A42A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53F2D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□生物与农业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环境与生态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  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能源与化工</w:t>
            </w:r>
          </w:p>
          <w:p w14:paraId="7EC57E0D"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新材料与先进制造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电子信息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□人口与健康</w:t>
            </w:r>
          </w:p>
          <w:p w14:paraId="3D5D0037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现代交通与航空航天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其他技术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（注明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eastAsia="zh-CN"/>
              </w:rPr>
              <w:t>）</w:t>
            </w:r>
          </w:p>
          <w:p w14:paraId="1F10D45E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 w14:paraId="4A1C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252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2BD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国际先进 </w:t>
            </w:r>
          </w:p>
          <w:p w14:paraId="006367AE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国内先进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一般水平</w:t>
            </w:r>
          </w:p>
        </w:tc>
      </w:tr>
      <w:tr w14:paraId="1C4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4A0F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E8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实验室阶段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□小试、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中试阶段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产业化阶段</w:t>
            </w:r>
          </w:p>
        </w:tc>
      </w:tr>
      <w:tr w14:paraId="0FE2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A7F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54A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  ——    年    月   日</w:t>
            </w:r>
          </w:p>
        </w:tc>
      </w:tr>
      <w:tr w14:paraId="67ED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AA172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879DD6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5AD948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F70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C6FE3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3E2E9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DDF155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5D7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D0B8D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8BB007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049F55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993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CFD3D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273DB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CB3AF4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B74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6BA569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23ADC9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24CECFF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8E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8F010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32C19C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在突破关键技术方面有潜在合作可能的国内外高校、科研单位和企业</w:t>
            </w:r>
          </w:p>
          <w:p w14:paraId="47268A2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及专家团队有哪些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EAA6B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1F7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79919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0342D3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□国际难题 □国内难题 </w:t>
            </w:r>
          </w:p>
          <w:p w14:paraId="740E322C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0DC8CE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□显著经济效益  □一般经济效益</w:t>
            </w:r>
          </w:p>
          <w:p w14:paraId="347C675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□显著社会效益  □一般社会效益</w:t>
            </w:r>
          </w:p>
        </w:tc>
      </w:tr>
      <w:tr w14:paraId="1BAB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8B6C8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023DEC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□技术转让     □技术入股    □技术服务    □委托研发  </w:t>
            </w:r>
          </w:p>
        </w:tc>
      </w:tr>
    </w:tbl>
    <w:p w14:paraId="1B343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4E72"/>
    <w:rsid w:val="455A4E72"/>
    <w:rsid w:val="605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737</Characters>
  <Lines>0</Lines>
  <Paragraphs>0</Paragraphs>
  <TotalTime>0</TotalTime>
  <ScaleCrop>false</ScaleCrop>
  <LinksUpToDate>false</LinksUpToDate>
  <CharactersWithSpaces>1007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2026-03-25T08:10:00Z</dcterms:created>
  <dc:creator>妮妮</dc:creator>
  <cp:lastModifiedBy>张丽博</cp:lastModifiedBy>
  <dcterms:modified xsi:type="dcterms:W3CDTF">2026-05-06T07:41:21Z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FBE8C7A76AF44AABB82552A800A88F5D_13</vt:lpwstr>
  </property>
  <property fmtid="{D5CDD505-2E9C-101B-9397-08002B2CF9AE}" pid="4" name="KSOTemplateDocerSaveRecord">
    <vt:lpwstr>eyJoZGlkIjoiMjVkNDViNzI5MmE1NWZhNGZmN2QzYzc1YWM2MTc0ODYiLCJ1c2VySWQiOiIxMDUxODQzMTU4In0=</vt:lpwstr>
  </property>
</Properties>
</file>