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 w:firstLineChars="50"/>
        <w:jc w:val="left"/>
        <w:rPr>
          <w:rFonts w:ascii="宋体"/>
          <w:kern w:val="0"/>
          <w:sz w:val="28"/>
          <w:szCs w:val="28"/>
        </w:rPr>
      </w:pPr>
      <w:r>
        <w:rPr>
          <w:rFonts w:hint="eastAsia" w:ascii="宋体" w:hAnsi="宋体"/>
          <w:kern w:val="0"/>
          <w:sz w:val="28"/>
          <w:szCs w:val="28"/>
        </w:rPr>
        <w:t>附件</w:t>
      </w:r>
      <w:r>
        <w:rPr>
          <w:rFonts w:ascii="宋体" w:hAnsi="宋体"/>
          <w:kern w:val="0"/>
          <w:sz w:val="28"/>
          <w:szCs w:val="28"/>
        </w:rPr>
        <w:t>5</w:t>
      </w:r>
      <w:r>
        <w:rPr>
          <w:rFonts w:hint="eastAsia" w:ascii="宋体" w:hAnsi="宋体"/>
          <w:kern w:val="0"/>
          <w:sz w:val="28"/>
          <w:szCs w:val="28"/>
        </w:rPr>
        <w:t>：</w:t>
      </w:r>
    </w:p>
    <w:p>
      <w:pPr>
        <w:spacing w:line="360" w:lineRule="auto"/>
        <w:jc w:val="center"/>
        <w:rPr>
          <w:rFonts w:ascii="宋体" w:cs="宋体"/>
          <w:b/>
          <w:bCs/>
          <w:spacing w:val="-20"/>
          <w:sz w:val="36"/>
          <w:szCs w:val="36"/>
        </w:rPr>
      </w:pPr>
      <w:r>
        <w:rPr>
          <w:rFonts w:hint="eastAsia" w:ascii="宋体" w:hAnsi="宋体" w:cs="宋体"/>
          <w:b/>
          <w:bCs/>
          <w:spacing w:val="-20"/>
          <w:sz w:val="36"/>
          <w:szCs w:val="36"/>
        </w:rPr>
        <w:t>第三届陕西“一带一路”科技创新创业博览会</w:t>
      </w:r>
    </w:p>
    <w:p>
      <w:pPr>
        <w:spacing w:line="360" w:lineRule="auto"/>
        <w:jc w:val="center"/>
        <w:rPr>
          <w:rFonts w:ascii="宋体" w:cs="宋体"/>
          <w:b/>
          <w:bCs/>
          <w:sz w:val="36"/>
          <w:szCs w:val="36"/>
        </w:rPr>
      </w:pPr>
      <w:r>
        <w:rPr>
          <w:rFonts w:hint="eastAsia" w:ascii="宋体" w:hAnsi="宋体" w:cs="宋体"/>
          <w:b/>
          <w:bCs/>
          <w:sz w:val="36"/>
          <w:szCs w:val="36"/>
        </w:rPr>
        <w:t>评选表彰活动方案</w:t>
      </w:r>
    </w:p>
    <w:p>
      <w:pPr>
        <w:ind w:firstLine="640"/>
        <w:rPr>
          <w:rFonts w:ascii="仿宋_GB2312" w:eastAsia="仿宋_GB2312"/>
          <w:sz w:val="32"/>
          <w:szCs w:val="32"/>
        </w:rPr>
      </w:pPr>
      <w:r>
        <w:rPr>
          <w:rFonts w:hint="eastAsia" w:ascii="仿宋_GB2312" w:eastAsia="仿宋_GB2312"/>
          <w:sz w:val="32"/>
          <w:szCs w:val="32"/>
        </w:rPr>
        <w:t>为深入贯彻创新驱动发展战略，突出科技创新主题，搭建科技创新宣传展示平台、产学研资源对接平台和交流合作平台，加快推进科技协同创新，树立科技企业的品牌形象，营造科技创新氛围，特在第三届陕西“一带一路”科技创新创业博览会期间举办科技创新评选表彰活动。具体如下：</w:t>
      </w:r>
    </w:p>
    <w:p>
      <w:pPr>
        <w:pStyle w:val="2"/>
        <w:ind w:firstLine="643"/>
        <w:rPr>
          <w:rFonts w:ascii="仿宋_GB2312" w:eastAsia="仿宋_GB2312"/>
          <w:b/>
          <w:szCs w:val="32"/>
        </w:rPr>
      </w:pPr>
      <w:r>
        <w:rPr>
          <w:rFonts w:hint="eastAsia" w:ascii="仿宋_GB2312" w:eastAsia="仿宋_GB2312"/>
          <w:b/>
          <w:szCs w:val="32"/>
        </w:rPr>
        <w:t>一、奖项设置</w:t>
      </w:r>
    </w:p>
    <w:p>
      <w:pPr>
        <w:ind w:firstLine="640"/>
        <w:rPr>
          <w:rFonts w:ascii="仿宋_GB2312" w:eastAsia="仿宋_GB2312"/>
          <w:sz w:val="32"/>
          <w:szCs w:val="32"/>
        </w:rPr>
      </w:pPr>
      <w:r>
        <w:rPr>
          <w:rFonts w:hint="eastAsia" w:ascii="仿宋_GB2312" w:eastAsia="仿宋_GB2312"/>
          <w:sz w:val="32"/>
          <w:szCs w:val="32"/>
        </w:rPr>
        <w:t>最佳组织奖、最佳展示奖、科技企业创新奖、科技企业管理创新奖、科技企业产品创新奖、陕西产学研合作创新与促进奖。</w:t>
      </w:r>
    </w:p>
    <w:p>
      <w:pPr>
        <w:pStyle w:val="2"/>
        <w:ind w:firstLine="643"/>
        <w:rPr>
          <w:rFonts w:ascii="仿宋_GB2312" w:eastAsia="仿宋_GB2312"/>
          <w:b/>
          <w:szCs w:val="32"/>
        </w:rPr>
      </w:pPr>
      <w:r>
        <w:rPr>
          <w:rFonts w:hint="eastAsia" w:ascii="仿宋_GB2312" w:eastAsia="仿宋_GB2312"/>
          <w:b/>
          <w:szCs w:val="32"/>
        </w:rPr>
        <w:t>二、评选范围</w:t>
      </w:r>
    </w:p>
    <w:p>
      <w:pPr>
        <w:ind w:firstLine="640"/>
        <w:rPr>
          <w:rFonts w:ascii="仿宋_GB2312" w:eastAsia="仿宋_GB2312"/>
          <w:sz w:val="32"/>
          <w:szCs w:val="32"/>
        </w:rPr>
      </w:pPr>
      <w:r>
        <w:rPr>
          <w:rFonts w:hint="eastAsia" w:ascii="仿宋_GB2312" w:eastAsia="仿宋_GB2312"/>
          <w:sz w:val="32"/>
          <w:szCs w:val="32"/>
        </w:rPr>
        <w:t>参加第三届陕西“一带一路”科技创新创业博览会的所有企业和单位。</w:t>
      </w:r>
    </w:p>
    <w:p>
      <w:pPr>
        <w:pStyle w:val="2"/>
        <w:ind w:firstLine="643"/>
        <w:rPr>
          <w:rFonts w:ascii="仿宋_GB2312" w:eastAsia="仿宋_GB2312"/>
          <w:b/>
          <w:szCs w:val="32"/>
        </w:rPr>
      </w:pPr>
      <w:r>
        <w:rPr>
          <w:rFonts w:hint="eastAsia" w:ascii="仿宋_GB2312" w:eastAsia="仿宋_GB2312"/>
          <w:b/>
          <w:szCs w:val="32"/>
        </w:rPr>
        <w:t>三、评选标准</w:t>
      </w:r>
    </w:p>
    <w:p>
      <w:pPr>
        <w:ind w:firstLine="640"/>
        <w:rPr>
          <w:rFonts w:ascii="仿宋_GB2312" w:eastAsia="仿宋_GB2312"/>
          <w:sz w:val="32"/>
          <w:szCs w:val="32"/>
        </w:rPr>
      </w:pPr>
      <w:r>
        <w:rPr>
          <w:rFonts w:hint="eastAsia" w:ascii="仿宋_GB2312" w:eastAsia="仿宋_GB2312"/>
          <w:sz w:val="32"/>
          <w:szCs w:val="32"/>
        </w:rPr>
        <w:t>申报评选的单位和企业应具有良好的社会信誉，有较强的科技创新精神和能力，并具备以下条件之一：</w:t>
      </w:r>
    </w:p>
    <w:p>
      <w:pPr>
        <w:ind w:firstLine="640"/>
        <w:rPr>
          <w:rFonts w:ascii="仿宋_GB2312" w:eastAsia="仿宋_GB2312"/>
          <w:sz w:val="32"/>
          <w:szCs w:val="32"/>
        </w:rPr>
      </w:pPr>
      <w:r>
        <w:rPr>
          <w:rFonts w:hint="eastAsia" w:ascii="仿宋_GB2312" w:eastAsia="仿宋_GB2312"/>
          <w:sz w:val="32"/>
          <w:szCs w:val="32"/>
        </w:rPr>
        <w:t>（一）拥有企业技术中心或较强实力的创新研发团队，企业主要技术产品处于国内领先或国际先进水平，具有明显的市场竞争优势和社会知名度。</w:t>
      </w:r>
    </w:p>
    <w:p>
      <w:pPr>
        <w:ind w:firstLine="640"/>
        <w:rPr>
          <w:rFonts w:ascii="仿宋_GB2312" w:eastAsia="仿宋_GB2312"/>
          <w:sz w:val="32"/>
          <w:szCs w:val="32"/>
        </w:rPr>
      </w:pPr>
      <w:r>
        <w:rPr>
          <w:rFonts w:hint="eastAsia" w:ascii="仿宋_GB2312" w:eastAsia="仿宋_GB2312"/>
          <w:sz w:val="32"/>
          <w:szCs w:val="32"/>
        </w:rPr>
        <w:t>（二）被列为高新技术或创新型科技企业等各类称号的企业，在行业内具有示范带头作用，通过科技创新，不断引领行业变革。</w:t>
      </w:r>
    </w:p>
    <w:p>
      <w:pPr>
        <w:ind w:firstLine="640"/>
        <w:rPr>
          <w:rFonts w:ascii="仿宋_GB2312" w:eastAsia="仿宋_GB2312"/>
          <w:sz w:val="32"/>
          <w:szCs w:val="32"/>
        </w:rPr>
      </w:pPr>
      <w:r>
        <w:rPr>
          <w:rFonts w:hint="eastAsia" w:ascii="仿宋_GB2312" w:eastAsia="仿宋_GB2312"/>
          <w:sz w:val="32"/>
          <w:szCs w:val="32"/>
        </w:rPr>
        <w:t>（三）企业承担国家、省、市级重大科技创新项目，荣获国家、省级科技进步奖，科研成果为经济社会发展作出重要贡献。</w:t>
      </w:r>
    </w:p>
    <w:p>
      <w:pPr>
        <w:ind w:firstLine="640"/>
        <w:rPr>
          <w:rFonts w:ascii="仿宋_GB2312" w:eastAsia="仿宋_GB2312"/>
          <w:sz w:val="32"/>
          <w:szCs w:val="32"/>
        </w:rPr>
      </w:pPr>
      <w:r>
        <w:rPr>
          <w:rFonts w:hint="eastAsia" w:ascii="仿宋_GB2312" w:eastAsia="仿宋_GB2312"/>
          <w:sz w:val="32"/>
          <w:szCs w:val="32"/>
        </w:rPr>
        <w:t>（四）通过图片、视频、实物多种形式全方位展示本单位的科技创新发展成果，凸显科技创新实力，积极动员组织参加科创会各项活动的相关单位和企业。</w:t>
      </w:r>
    </w:p>
    <w:p>
      <w:pPr>
        <w:pStyle w:val="2"/>
        <w:ind w:firstLine="803" w:firstLineChars="250"/>
        <w:rPr>
          <w:rFonts w:ascii="仿宋_GB2312" w:eastAsia="仿宋_GB2312"/>
          <w:b/>
          <w:szCs w:val="32"/>
        </w:rPr>
      </w:pPr>
      <w:r>
        <w:rPr>
          <w:rFonts w:hint="eastAsia" w:ascii="仿宋_GB2312" w:eastAsia="仿宋_GB2312"/>
          <w:b/>
          <w:szCs w:val="32"/>
        </w:rPr>
        <w:t>四、评选程序</w:t>
      </w:r>
    </w:p>
    <w:p>
      <w:pPr>
        <w:ind w:firstLine="640"/>
        <w:rPr>
          <w:rFonts w:ascii="仿宋_GB2312" w:eastAsia="仿宋_GB2312"/>
          <w:sz w:val="32"/>
          <w:szCs w:val="32"/>
        </w:rPr>
      </w:pPr>
      <w:r>
        <w:rPr>
          <w:rFonts w:hint="eastAsia" w:ascii="仿宋_GB2312" w:eastAsia="仿宋_GB2312"/>
          <w:sz w:val="32"/>
          <w:szCs w:val="32"/>
        </w:rPr>
        <w:t>（一）申报阶段（</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p>
    <w:p>
      <w:pPr>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、推荐申报。由各组织单位根据奖项设置申报条件，从参展企业中推荐。</w:t>
      </w:r>
    </w:p>
    <w:p>
      <w:pPr>
        <w:ind w:firstLine="640"/>
        <w:rPr>
          <w:rFonts w:ascii="仿宋_GB2312" w:eastAsia="仿宋_GB2312"/>
          <w:spacing w:val="-20"/>
          <w:sz w:val="32"/>
          <w:szCs w:val="32"/>
        </w:rPr>
      </w:pPr>
      <w:r>
        <w:rPr>
          <w:rFonts w:ascii="仿宋_GB2312" w:eastAsia="仿宋_GB2312"/>
          <w:sz w:val="32"/>
          <w:szCs w:val="32"/>
        </w:rPr>
        <w:t>2</w:t>
      </w:r>
      <w:r>
        <w:rPr>
          <w:rFonts w:hint="eastAsia" w:ascii="仿宋_GB2312" w:eastAsia="仿宋_GB2312"/>
          <w:sz w:val="32"/>
          <w:szCs w:val="32"/>
        </w:rPr>
        <w:t>、直接申报。参展企业也可直接填写第三届陕西“一带一路”科技创新创业博览会评选申请表，</w:t>
      </w:r>
      <w:r>
        <w:rPr>
          <w:rFonts w:hint="eastAsia" w:ascii="仿宋_GB2312" w:eastAsia="仿宋_GB2312"/>
          <w:spacing w:val="-20"/>
          <w:sz w:val="32"/>
          <w:szCs w:val="32"/>
        </w:rPr>
        <w:t>向组委会申报评奖。</w:t>
      </w:r>
    </w:p>
    <w:p>
      <w:pPr>
        <w:ind w:firstLine="640"/>
        <w:rPr>
          <w:rFonts w:ascii="仿宋_GB2312" w:eastAsia="仿宋_GB2312"/>
          <w:sz w:val="32"/>
          <w:szCs w:val="32"/>
        </w:rPr>
      </w:pPr>
      <w:r>
        <w:rPr>
          <w:rFonts w:hint="eastAsia" w:ascii="仿宋_GB2312" w:eastAsia="仿宋_GB2312"/>
          <w:sz w:val="32"/>
          <w:szCs w:val="32"/>
        </w:rPr>
        <w:t>（二）审核及筛选阶段（</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26</w:t>
      </w:r>
      <w:r>
        <w:rPr>
          <w:rFonts w:hint="eastAsia" w:ascii="仿宋_GB2312" w:eastAsia="仿宋_GB2312"/>
          <w:sz w:val="32"/>
          <w:szCs w:val="32"/>
        </w:rPr>
        <w:t>日</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p>
    <w:p>
      <w:pPr>
        <w:ind w:firstLine="640"/>
        <w:rPr>
          <w:rFonts w:ascii="仿宋_GB2312" w:eastAsia="仿宋_GB2312"/>
          <w:sz w:val="32"/>
          <w:szCs w:val="32"/>
        </w:rPr>
      </w:pPr>
      <w:r>
        <w:rPr>
          <w:rFonts w:hint="eastAsia" w:ascii="仿宋_GB2312" w:eastAsia="仿宋_GB2312"/>
          <w:sz w:val="32"/>
          <w:szCs w:val="32"/>
        </w:rPr>
        <w:t>评选委员会办公室对所有候选人申报材料进行归类，对申报单位和企业的条件和资格进行审查，筛选出合格的候选单位，并在媒体上公示。</w:t>
      </w:r>
    </w:p>
    <w:p>
      <w:pPr>
        <w:ind w:firstLine="640"/>
        <w:rPr>
          <w:rFonts w:ascii="仿宋_GB2312" w:eastAsia="仿宋_GB2312"/>
          <w:sz w:val="32"/>
          <w:szCs w:val="32"/>
        </w:rPr>
      </w:pPr>
      <w:r>
        <w:rPr>
          <w:rFonts w:hint="eastAsia" w:ascii="仿宋_GB2312" w:eastAsia="仿宋_GB2312"/>
          <w:sz w:val="32"/>
          <w:szCs w:val="32"/>
        </w:rPr>
        <w:t>（三）候选单位公示及投票阶段（</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w:t>
      </w:r>
    </w:p>
    <w:p>
      <w:pPr>
        <w:ind w:firstLine="640"/>
        <w:rPr>
          <w:rFonts w:ascii="仿宋_GB2312" w:eastAsia="仿宋_GB2312"/>
          <w:sz w:val="32"/>
          <w:szCs w:val="32"/>
        </w:rPr>
      </w:pPr>
      <w:r>
        <w:rPr>
          <w:rFonts w:hint="eastAsia" w:ascii="仿宋_GB2312" w:eastAsia="仿宋_GB2312"/>
          <w:sz w:val="32"/>
          <w:szCs w:val="32"/>
        </w:rPr>
        <w:t>评选委员会办公室将在科创会官网、微信公众平台及社会新闻媒体公布候选单位，并开通网上投票。届时公众可以通过指定投票网站进行投票。</w:t>
      </w:r>
    </w:p>
    <w:p>
      <w:pPr>
        <w:ind w:firstLine="640"/>
        <w:rPr>
          <w:rFonts w:ascii="仿宋_GB2312" w:eastAsia="仿宋_GB2312"/>
          <w:sz w:val="32"/>
          <w:szCs w:val="32"/>
        </w:rPr>
      </w:pPr>
      <w:r>
        <w:rPr>
          <w:rFonts w:hint="eastAsia" w:ascii="仿宋_GB2312" w:eastAsia="仿宋_GB2312"/>
          <w:sz w:val="32"/>
          <w:szCs w:val="32"/>
        </w:rPr>
        <w:t>（四）综合评审和表彰阶段（</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r>
        <w:rPr>
          <w:rFonts w:ascii="仿宋_GB2312" w:eastAsia="仿宋_GB2312"/>
          <w:sz w:val="32"/>
          <w:szCs w:val="32"/>
        </w:rPr>
        <w:t xml:space="preserve"> </w:t>
      </w:r>
    </w:p>
    <w:p>
      <w:pPr>
        <w:ind w:firstLine="640"/>
        <w:rPr>
          <w:rFonts w:ascii="仿宋_GB2312" w:eastAsia="仿宋_GB2312"/>
          <w:sz w:val="32"/>
          <w:szCs w:val="32"/>
        </w:rPr>
      </w:pPr>
      <w:r>
        <w:rPr>
          <w:rFonts w:hint="eastAsia" w:ascii="仿宋_GB2312" w:eastAsia="仿宋_GB2312"/>
          <w:sz w:val="32"/>
          <w:szCs w:val="32"/>
        </w:rPr>
        <w:t>评审工作坚持“自愿、客观、公开、公平、公正”的原则进行评选，采用评委投票与社会公众投票相结合，评委投票占</w:t>
      </w:r>
      <w:r>
        <w:rPr>
          <w:rFonts w:ascii="仿宋_GB2312" w:eastAsia="仿宋_GB2312"/>
          <w:sz w:val="32"/>
          <w:szCs w:val="32"/>
        </w:rPr>
        <w:t>60%</w:t>
      </w:r>
      <w:r>
        <w:rPr>
          <w:rFonts w:hint="eastAsia" w:ascii="仿宋_GB2312" w:eastAsia="仿宋_GB2312"/>
          <w:sz w:val="32"/>
          <w:szCs w:val="32"/>
        </w:rPr>
        <w:t>，公众投票占</w:t>
      </w:r>
      <w:r>
        <w:rPr>
          <w:rFonts w:ascii="仿宋_GB2312" w:eastAsia="仿宋_GB2312"/>
          <w:sz w:val="32"/>
          <w:szCs w:val="32"/>
        </w:rPr>
        <w:t>40%</w:t>
      </w:r>
      <w:r>
        <w:rPr>
          <w:rFonts w:hint="eastAsia" w:ascii="仿宋_GB2312" w:eastAsia="仿宋_GB2312"/>
          <w:sz w:val="32"/>
          <w:szCs w:val="32"/>
        </w:rPr>
        <w:t>。最后按照候选单位的综合得分确定获奖单位，并于</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日为获奖企业颁发奖牌和证书，同时在相关媒体向社会公布，其中陕西产学研合作创新与促进奖表彰另行通知。</w:t>
      </w:r>
    </w:p>
    <w:p>
      <w:pPr>
        <w:pStyle w:val="2"/>
        <w:ind w:firstLine="643"/>
        <w:rPr>
          <w:rFonts w:ascii="仿宋_GB2312" w:eastAsia="仿宋_GB2312"/>
          <w:b/>
          <w:szCs w:val="32"/>
        </w:rPr>
      </w:pPr>
      <w:r>
        <w:rPr>
          <w:rFonts w:hint="eastAsia" w:ascii="仿宋_GB2312" w:eastAsia="仿宋_GB2312"/>
          <w:b/>
          <w:szCs w:val="32"/>
        </w:rPr>
        <w:t>五、申报材料</w:t>
      </w:r>
    </w:p>
    <w:p>
      <w:pPr>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、申请参加评奖的单位，应填写《第三届陕西“一带一路”科技创新创业博览会表彰申报表》。</w:t>
      </w:r>
    </w:p>
    <w:p>
      <w:pPr>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、申请参加评奖的企业需提供经营许可证和相关获奖证明材料的复印件。</w:t>
      </w:r>
    </w:p>
    <w:p>
      <w:pPr>
        <w:ind w:firstLine="640"/>
        <w:rPr>
          <w:rFonts w:ascii="仿宋_GB2312" w:eastAsia="仿宋_GB2312"/>
          <w:sz w:val="32"/>
          <w:szCs w:val="32"/>
        </w:rPr>
      </w:pPr>
      <w:r>
        <w:rPr>
          <w:rFonts w:hint="eastAsia" w:ascii="仿宋_GB2312" w:eastAsia="仿宋_GB2312"/>
          <w:sz w:val="32"/>
          <w:szCs w:val="32"/>
        </w:rPr>
        <w:t>（上述全套材料一式两份及电子文档一份）</w:t>
      </w:r>
    </w:p>
    <w:p>
      <w:pPr>
        <w:pStyle w:val="2"/>
        <w:ind w:firstLine="643"/>
        <w:rPr>
          <w:rFonts w:ascii="仿宋_GB2312" w:eastAsia="仿宋_GB2312"/>
          <w:b/>
          <w:szCs w:val="32"/>
        </w:rPr>
      </w:pPr>
      <w:r>
        <w:rPr>
          <w:rFonts w:hint="eastAsia" w:ascii="仿宋_GB2312" w:eastAsia="仿宋_GB2312"/>
          <w:b/>
          <w:szCs w:val="32"/>
        </w:rPr>
        <w:t>六、名誉回报</w:t>
      </w:r>
    </w:p>
    <w:p>
      <w:pPr>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、荣誉奖牌</w:t>
      </w:r>
      <w:r>
        <w:rPr>
          <w:rFonts w:ascii="仿宋_GB2312" w:eastAsia="仿宋_GB2312"/>
          <w:sz w:val="32"/>
          <w:szCs w:val="32"/>
        </w:rPr>
        <w:t>——</w:t>
      </w:r>
      <w:r>
        <w:rPr>
          <w:rFonts w:hint="eastAsia" w:ascii="仿宋_GB2312" w:eastAsia="仿宋_GB2312"/>
          <w:sz w:val="32"/>
          <w:szCs w:val="32"/>
        </w:rPr>
        <w:t>将对获奖单位颁发奖牌和证书。</w:t>
      </w:r>
    </w:p>
    <w:p>
      <w:pPr>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、媒体公告</w:t>
      </w:r>
      <w:r>
        <w:rPr>
          <w:rFonts w:ascii="仿宋_GB2312" w:eastAsia="仿宋_GB2312"/>
          <w:sz w:val="32"/>
          <w:szCs w:val="32"/>
        </w:rPr>
        <w:t>——</w:t>
      </w:r>
      <w:r>
        <w:rPr>
          <w:rFonts w:hint="eastAsia" w:ascii="仿宋_GB2312" w:eastAsia="仿宋_GB2312"/>
          <w:sz w:val="32"/>
          <w:szCs w:val="32"/>
        </w:rPr>
        <w:t>组委会将在陕西科技报、大秦网、今日头条等科创会合作媒体上公示获奖单位。</w:t>
      </w:r>
    </w:p>
    <w:p>
      <w:pPr>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、为获奖单位在陕西科技创新创业博览会会刊上提供一页彩色版面宣传，并赠送入选单位</w:t>
      </w:r>
      <w:r>
        <w:rPr>
          <w:rFonts w:ascii="仿宋_GB2312" w:eastAsia="仿宋_GB2312"/>
          <w:sz w:val="32"/>
          <w:szCs w:val="32"/>
        </w:rPr>
        <w:t>3</w:t>
      </w:r>
      <w:r>
        <w:rPr>
          <w:rFonts w:hint="eastAsia" w:ascii="仿宋_GB2312" w:eastAsia="仿宋_GB2312"/>
          <w:sz w:val="32"/>
          <w:szCs w:val="32"/>
        </w:rPr>
        <w:t>本会刊（宣传版面由企业提供）。</w:t>
      </w:r>
    </w:p>
    <w:p>
      <w:pPr>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、获奖单位可获得</w:t>
      </w:r>
      <w:r>
        <w:rPr>
          <w:rFonts w:ascii="仿宋_GB2312" w:eastAsia="仿宋_GB2312"/>
          <w:sz w:val="32"/>
          <w:szCs w:val="32"/>
        </w:rPr>
        <w:t>2</w:t>
      </w:r>
      <w:r>
        <w:rPr>
          <w:rFonts w:hint="eastAsia" w:ascii="仿宋_GB2312" w:eastAsia="仿宋_GB2312"/>
          <w:sz w:val="32"/>
          <w:szCs w:val="32"/>
        </w:rPr>
        <w:t>个名额参加“第三届丝绸之路（陕西）科技创新峰会”及相关活动。</w:t>
      </w:r>
    </w:p>
    <w:p>
      <w:pPr>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、科创会组委会向获奖组团及单位在下届科创会给予获奖组团优先保障、获奖单位相应的折扣优惠等奖励。</w:t>
      </w:r>
    </w:p>
    <w:p>
      <w:pPr>
        <w:ind w:firstLine="64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、组委会推荐获奖单位参加陕西产学研合作创新与促进奖和中国产学研合作创新与促进奖评选。</w:t>
      </w:r>
    </w:p>
    <w:p>
      <w:pPr>
        <w:pStyle w:val="2"/>
        <w:ind w:firstLine="643"/>
        <w:rPr>
          <w:rFonts w:ascii="仿宋_GB2312" w:eastAsia="仿宋_GB2312"/>
          <w:b/>
          <w:szCs w:val="32"/>
        </w:rPr>
      </w:pPr>
      <w:r>
        <w:rPr>
          <w:rFonts w:hint="eastAsia" w:ascii="仿宋_GB2312" w:eastAsia="仿宋_GB2312"/>
          <w:b/>
          <w:szCs w:val="32"/>
        </w:rPr>
        <w:t>七、其他事项</w:t>
      </w:r>
    </w:p>
    <w:p>
      <w:pPr>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、各参选单位要积极动员，利用主流媒体和网络新媒体做好宣传，营造良好氛围。</w:t>
      </w:r>
    </w:p>
    <w:p>
      <w:pPr>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、有关评选活动的相关事宜，可登陆大会网站</w:t>
      </w:r>
      <w:r>
        <w:rPr>
          <w:rFonts w:ascii="仿宋_GB2312" w:eastAsia="仿宋_GB2312"/>
          <w:sz w:val="32"/>
          <w:szCs w:val="32"/>
        </w:rPr>
        <w:t>www.brsiee.com</w:t>
      </w:r>
      <w:r>
        <w:rPr>
          <w:rFonts w:hint="eastAsia" w:ascii="仿宋_GB2312" w:eastAsia="仿宋_GB2312"/>
          <w:sz w:val="32"/>
          <w:szCs w:val="32"/>
        </w:rPr>
        <w:t>查询。</w:t>
      </w:r>
    </w:p>
    <w:p>
      <w:pPr>
        <w:pStyle w:val="2"/>
        <w:ind w:firstLine="640"/>
        <w:rPr>
          <w:rFonts w:ascii="仿宋_GB2312" w:eastAsia="仿宋_GB2312"/>
          <w:szCs w:val="32"/>
        </w:rPr>
      </w:pPr>
      <w:r>
        <w:rPr>
          <w:rFonts w:hint="eastAsia" w:ascii="仿宋_GB2312" w:eastAsia="仿宋_GB2312"/>
          <w:szCs w:val="32"/>
        </w:rPr>
        <w:t>八、组委会联系方式</w:t>
      </w:r>
    </w:p>
    <w:p>
      <w:pPr>
        <w:ind w:firstLine="640"/>
        <w:rPr>
          <w:rFonts w:ascii="仿宋_GB2312" w:eastAsia="仿宋_GB2312"/>
          <w:sz w:val="32"/>
          <w:szCs w:val="32"/>
        </w:rPr>
      </w:pPr>
      <w:r>
        <w:rPr>
          <w:rFonts w:hint="eastAsia" w:ascii="仿宋_GB2312" w:eastAsia="仿宋_GB2312"/>
          <w:sz w:val="32"/>
          <w:szCs w:val="32"/>
        </w:rPr>
        <w:t>电</w:t>
      </w:r>
      <w:r>
        <w:rPr>
          <w:rFonts w:ascii="仿宋_GB2312" w:eastAsia="仿宋_GB2312"/>
          <w:sz w:val="32"/>
          <w:szCs w:val="32"/>
        </w:rPr>
        <w:t xml:space="preserve">  </w:t>
      </w:r>
      <w:r>
        <w:rPr>
          <w:rFonts w:hint="eastAsia" w:ascii="仿宋_GB2312" w:eastAsia="仿宋_GB2312"/>
          <w:sz w:val="32"/>
          <w:szCs w:val="32"/>
        </w:rPr>
        <w:t>话：</w:t>
      </w:r>
      <w:r>
        <w:rPr>
          <w:rFonts w:ascii="仿宋_GB2312" w:eastAsia="仿宋_GB2312"/>
          <w:sz w:val="32"/>
          <w:szCs w:val="32"/>
        </w:rPr>
        <w:t>029-87550790</w:t>
      </w:r>
    </w:p>
    <w:p>
      <w:pPr>
        <w:ind w:firstLine="640"/>
        <w:rPr>
          <w:rFonts w:ascii="仿宋_GB2312" w:eastAsia="仿宋_GB2312"/>
          <w:sz w:val="32"/>
          <w:szCs w:val="32"/>
        </w:rPr>
      </w:pPr>
      <w:r>
        <w:rPr>
          <w:rFonts w:hint="eastAsia" w:ascii="仿宋_GB2312" w:eastAsia="仿宋_GB2312"/>
          <w:sz w:val="32"/>
          <w:szCs w:val="32"/>
        </w:rPr>
        <w:t>传</w:t>
      </w:r>
      <w:r>
        <w:rPr>
          <w:rFonts w:ascii="仿宋_GB2312" w:eastAsia="仿宋_GB2312"/>
          <w:sz w:val="32"/>
          <w:szCs w:val="32"/>
        </w:rPr>
        <w:t xml:space="preserve">  </w:t>
      </w:r>
      <w:r>
        <w:rPr>
          <w:rFonts w:hint="eastAsia" w:ascii="仿宋_GB2312" w:eastAsia="仿宋_GB2312"/>
          <w:sz w:val="32"/>
          <w:szCs w:val="32"/>
        </w:rPr>
        <w:t>真：</w:t>
      </w:r>
      <w:r>
        <w:rPr>
          <w:rFonts w:ascii="仿宋_GB2312" w:eastAsia="仿宋_GB2312"/>
          <w:sz w:val="32"/>
          <w:szCs w:val="32"/>
        </w:rPr>
        <w:t>029-89531964</w:t>
      </w:r>
    </w:p>
    <w:p>
      <w:pPr>
        <w:ind w:firstLine="640"/>
      </w:pPr>
      <w:r>
        <w:rPr>
          <w:rFonts w:hint="eastAsia" w:ascii="仿宋_GB2312" w:eastAsia="仿宋_GB2312"/>
          <w:sz w:val="32"/>
          <w:szCs w:val="32"/>
        </w:rPr>
        <w:t>联系人：岳璐</w:t>
      </w:r>
      <w:r>
        <w:rPr>
          <w:rFonts w:ascii="仿宋_GB2312" w:eastAsia="仿宋_GB2312"/>
          <w:sz w:val="32"/>
          <w:szCs w:val="32"/>
        </w:rPr>
        <w:t xml:space="preserve"> 18682942605 </w:t>
      </w:r>
      <w:r>
        <w:rPr>
          <w:rFonts w:ascii="仿宋_GB2312" w:eastAsia="仿宋_GB2312"/>
          <w:color w:val="00B0F0"/>
          <w:sz w:val="32"/>
          <w:szCs w:val="32"/>
        </w:rPr>
        <w:t xml:space="preserve"> </w:t>
      </w:r>
      <w:r>
        <w:rPr>
          <w:rFonts w:ascii="仿宋_GB2312" w:eastAsia="仿宋_GB2312"/>
          <w:sz w:val="32"/>
          <w:szCs w:val="32"/>
        </w:rPr>
        <w:t xml:space="preserve">      </w:t>
      </w:r>
      <w:r>
        <w:t xml:space="preserve">                                                                                                                                                                                                                                                                                                                                                                                                                                                                                                                                                                                                                                                                                                                                                                                                                                                                                                                                                                                                                                                                                                                                                                                                                                                                                                                                                                                                                                                                                                                                                                                                                                                                                                                                                                                                                                                                                                                                                                                                                                                                                                                                                                                                                                                                                                                                                                                                                                                                                                                                                                                                                                                                                                                                                                                                                                                                                                                                                                                                                                                                                                                                                                                                                                                                                                                                                                                                                                                                                                                                                                                                                                                                                                                                                                                                                                                                                                                                                                                                                                                                                                                                                                                                                </w:t>
      </w:r>
      <w:r>
        <w:t xml:space="preserve">                                                                                                                                                                                                                                                                                                                                                                                                                                                                                                                                                                                                                                                           </w:t>
      </w:r>
    </w:p>
    <w:p>
      <w:pPr>
        <w:ind w:firstLine="640"/>
      </w:pPr>
    </w:p>
    <w:p>
      <w:pPr>
        <w:ind w:firstLine="64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629B5"/>
    <w:rsid w:val="44E6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line="600" w:lineRule="exact"/>
      <w:ind w:firstLine="880" w:firstLineChars="200"/>
      <w:outlineLvl w:val="1"/>
    </w:pPr>
    <w:rPr>
      <w:rFonts w:ascii="Arial" w:hAnsi="Arial" w:eastAsia="黑体"/>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2019-03-28T09:06:00Z</dcterms:created>
  <dc:creator>圣寸言</dc:creator>
  <cp:lastModifiedBy>圣寸言</cp:lastModifiedBy>
  <dcterms:modified xsi:type="dcterms:W3CDTF">2019-03-28T09:06:27Z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